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C137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B143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Волгоградской области от 22.10.2015 N 178-ОД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      </w:r>
            <w:r>
              <w:rPr>
                <w:sz w:val="48"/>
                <w:szCs w:val="48"/>
              </w:rPr>
              <w:br/>
              <w:t>(принят Волгоградской областной Думой 14.10.2015)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B143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14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143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B1433">
            <w:pPr>
              <w:pStyle w:val="ConsPlusNormal"/>
            </w:pPr>
            <w:r>
              <w:t>22 октября 2015 года</w:t>
            </w:r>
          </w:p>
        </w:tc>
        <w:tc>
          <w:tcPr>
            <w:tcW w:w="5103" w:type="dxa"/>
          </w:tcPr>
          <w:p w:rsidR="00000000" w:rsidRDefault="009B1433">
            <w:pPr>
              <w:pStyle w:val="ConsPlusNormal"/>
              <w:jc w:val="right"/>
            </w:pPr>
            <w:r>
              <w:t>N 178-ОД</w:t>
            </w:r>
          </w:p>
        </w:tc>
      </w:tr>
    </w:tbl>
    <w:p w:rsidR="00000000" w:rsidRDefault="009B1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Title"/>
        <w:jc w:val="center"/>
      </w:pPr>
      <w:r>
        <w:t>ЗАКОН</w:t>
      </w:r>
    </w:p>
    <w:p w:rsidR="00000000" w:rsidRDefault="009B1433">
      <w:pPr>
        <w:pStyle w:val="ConsPlusTitle"/>
        <w:jc w:val="center"/>
      </w:pPr>
      <w:r>
        <w:t>ВОЛГОГРАДСКОЙ ОБЛАСТИ</w:t>
      </w:r>
    </w:p>
    <w:p w:rsidR="00000000" w:rsidRDefault="009B1433">
      <w:pPr>
        <w:pStyle w:val="ConsPlusTitle"/>
        <w:jc w:val="center"/>
      </w:pPr>
    </w:p>
    <w:p w:rsidR="00000000" w:rsidRDefault="009B1433">
      <w:pPr>
        <w:pStyle w:val="ConsPlusTitle"/>
        <w:jc w:val="center"/>
      </w:pPr>
      <w:r>
        <w:t>О НЕКОТОРЫХ ВОПРОСАХ ЗАЩИТЫ ПРАВ ДЕТЕЙ, С УЧАСТИЕМ КОТОРЫХ</w:t>
      </w:r>
    </w:p>
    <w:p w:rsidR="00000000" w:rsidRDefault="009B1433">
      <w:pPr>
        <w:pStyle w:val="ConsPlusTitle"/>
        <w:jc w:val="center"/>
      </w:pPr>
      <w:r>
        <w:t>ИЛИ В ИНТЕРЕСАХ КОТОРЫХ ОСУЩЕСТВЛЯЮТСЯ ПРАВОПРИМЕНИТЕЛЬНЫЕ</w:t>
      </w:r>
    </w:p>
    <w:p w:rsidR="00000000" w:rsidRDefault="009B1433">
      <w:pPr>
        <w:pStyle w:val="ConsPlusTitle"/>
        <w:jc w:val="center"/>
      </w:pPr>
      <w:r>
        <w:t>ПРОЦЕДУРЫ (ДЕЙСТВИЯ) НА ТЕРРИТОРИИ ВОЛГОГРАДСКОЙ ОБЛАСТИ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jc w:val="right"/>
      </w:pPr>
      <w:r>
        <w:t>Принят</w:t>
      </w:r>
    </w:p>
    <w:p w:rsidR="00000000" w:rsidRDefault="009B1433">
      <w:pPr>
        <w:pStyle w:val="ConsPlusNormal"/>
        <w:jc w:val="right"/>
      </w:pPr>
      <w:r>
        <w:t>Волгоградской</w:t>
      </w:r>
    </w:p>
    <w:p w:rsidR="00000000" w:rsidRDefault="009B1433">
      <w:pPr>
        <w:pStyle w:val="ConsPlusNormal"/>
        <w:jc w:val="right"/>
      </w:pPr>
      <w:r>
        <w:t>областной Думой</w:t>
      </w:r>
    </w:p>
    <w:p w:rsidR="00000000" w:rsidRDefault="009B1433">
      <w:pPr>
        <w:pStyle w:val="ConsPlusNormal"/>
        <w:jc w:val="right"/>
      </w:pPr>
      <w:r>
        <w:t>14 октября 2015 года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Настоящим Законом на основа</w:t>
      </w:r>
      <w:r>
        <w:t xml:space="preserve">нии Федерального </w:t>
      </w:r>
      <w:hyperlink r:id="rId8" w:tooltip="Федеральный закон от 24.07.1998 N 124-ФЗ (ред. от 28.12.2016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иных федеральных законов, </w:t>
      </w:r>
      <w:hyperlink r:id="rId9" w:tooltip="Устав Волгоградской области от 24.02.2012 N 1-ОД (принят Волгоградской областной Думой 14.02.2012) (ред. от 10.07.2015){КонсультантПлюс}" w:history="1">
        <w:r>
          <w:rPr>
            <w:color w:val="0000FF"/>
          </w:rPr>
          <w:t>Устава</w:t>
        </w:r>
      </w:hyperlink>
      <w:r>
        <w:t xml:space="preserve"> Волгоградской области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</w:t>
      </w:r>
      <w:r>
        <w:t xml:space="preserve"> Волгоградской области.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</w:t>
      </w:r>
      <w:r>
        <w:t>ализуемых управомоченными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Иные понятия, используемые в настоящем Законе, применяются</w:t>
      </w:r>
      <w:r>
        <w:t xml:space="preserve"> в значениях, определенных федеральным законодательством.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</w:t>
      </w:r>
      <w:r>
        <w:t>)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</w:t>
      </w:r>
      <w:r>
        <w:t>ется соответствующий вид помощи и (или) проводится социальная реабилитация.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Педагогическая, психологическая, медицинская</w:t>
      </w:r>
      <w:r>
        <w:t xml:space="preserve">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</w:t>
      </w:r>
      <w:r>
        <w:t>орган исполнительной власти Волгоградской области, уполномоченную данным органом организацию (учреждение):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ребенка и (или) его законного представителя;</w:t>
      </w:r>
    </w:p>
    <w:p w:rsidR="00000000" w:rsidRDefault="009B1433">
      <w:pPr>
        <w:pStyle w:val="ConsPlusNormal"/>
        <w:spacing w:before="200"/>
        <w:ind w:firstLine="540"/>
        <w:jc w:val="both"/>
      </w:pPr>
      <w:bookmarkStart w:id="0" w:name="Par30"/>
      <w:bookmarkEnd w:id="0"/>
      <w:r>
        <w:t>должностного лица, осуществляющего правоприменительную процедуру (действие) с участием или в и</w:t>
      </w:r>
      <w:r>
        <w:t>нтересах ребенка;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уполномоченного по правам ребенка в Волгоградской области;</w:t>
      </w:r>
    </w:p>
    <w:p w:rsidR="00000000" w:rsidRDefault="009B1433">
      <w:pPr>
        <w:pStyle w:val="ConsPlusNormal"/>
        <w:spacing w:before="200"/>
        <w:ind w:firstLine="540"/>
        <w:jc w:val="both"/>
      </w:pPr>
      <w:bookmarkStart w:id="1" w:name="Par32"/>
      <w:bookmarkEnd w:id="1"/>
      <w:r>
        <w:lastRenderedPageBreak/>
        <w:t>должностных лиц органов государственной системы профилактики безнадзорности и правонарушений несовершеннолетних.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</w:t>
      </w:r>
      <w:hyperlink w:anchor="Par30" w:tooltip="должностного лица, осуществляющего правоприменительную процедуру (действие) с участием или в интересах ребенка;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32" w:tooltip="должностных лиц органов государственной системы профилактики безнадзорности и правонарушений несовершеннолетних." w:history="1">
        <w:r>
          <w:rPr>
            <w:color w:val="0000FF"/>
          </w:rPr>
          <w:t>пятом части первой</w:t>
        </w:r>
      </w:hyperlink>
      <w:r>
        <w:t xml:space="preserve"> настоящей статьи, необходимо получение письменного согласия н</w:t>
      </w:r>
      <w:r>
        <w:t>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t>Статья 4. Органы испол</w:t>
      </w:r>
      <w:r>
        <w:t>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Уполномоченным</w:t>
      </w:r>
      <w:r>
        <w:t xml:space="preserve">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</w:t>
      </w:r>
      <w:r>
        <w:t>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Уполномоченные органы в пределах своей компетенции</w:t>
      </w:r>
      <w:r>
        <w:t>: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</w:t>
      </w:r>
      <w:r>
        <w:t>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обеспечивают конфиденциальность инф</w:t>
      </w:r>
      <w:r>
        <w:t>ормации о детях, с участием которых или в интересах которых осуществляются правоприменительные процедуры (действия);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определяют порядок и организуют предоставление (проведение) в подведомственных им организациях (учреждениях) педагогической, психологическо</w:t>
      </w:r>
      <w:r>
        <w:t>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информируют граждан о вид</w:t>
      </w:r>
      <w:r>
        <w:t>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</w:t>
      </w:r>
      <w:r>
        <w:t>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 стендах (при входе), а т</w:t>
      </w:r>
      <w:r>
        <w:t>акже непосредственно на территориях и в помещениях, занимаемых уполномоченными органами и подведомственными им организациями (учреждениями). По согласованию с территориальными органами федеральных органов государственной власти, осуществляющими правопримен</w:t>
      </w:r>
      <w:r>
        <w:t>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принимают сообщения, обращения и (или) информацию о необходимости предос</w:t>
      </w:r>
      <w:r>
        <w:t>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принимают сообщения должностных лиц, осуществляющих правоприменительную процедуру (действие) с уч</w:t>
      </w:r>
      <w:r>
        <w:t>астием или в интересах ребенка, о необходимости предоставления специалиста для участия в правоприменительной процедуре (действии);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предоставляют (назначают ответственного) специалиста для участия в правоприменительной процедуре (действии) и (или) организац</w:t>
      </w:r>
      <w:r>
        <w:t>ии предоставления помощи, проведения социальной реабилитации;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lastRenderedPageBreak/>
        <w:t>направляют детей в подведомственные организации (учреждения);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уведомляют должностных лиц, осуществляющих правоприменительную процедуру (действие), о предпринятых действиях.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 xml:space="preserve">Уполномоченный орган </w:t>
      </w:r>
      <w:r>
        <w:t>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</w:t>
      </w:r>
      <w:r>
        <w:t>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</w:t>
      </w:r>
      <w:r>
        <w:t>литации; 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</w:t>
      </w:r>
      <w:r>
        <w:t xml:space="preserve">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</w:t>
      </w:r>
      <w:r>
        <w:t>ческой, юридической, социальной помощи, не относящейся к социальным услугам.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 xml:space="preserve">Организации социального обслуживания в соответствии с Федеральным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</w:t>
      </w:r>
      <w:r>
        <w:t>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Медицинская помощь, в том числе специализированная, предоставляется детям, с</w:t>
      </w:r>
      <w:r>
        <w:t xml:space="preserve">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</w:t>
      </w:r>
      <w:r>
        <w:t>кой области медицинской помощи.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</w:t>
      </w:r>
      <w:r>
        <w:t xml:space="preserve">зводстве) предоставляется в видах, порядке и объемах, установленных </w:t>
      </w:r>
      <w:hyperlink r:id="rId11" w:tooltip="Закон Волгоградской области от 27.11.2012 N 164-ОД (ред. от 05.02.2016) &quot;О бесплатной юридической помощи на территории Волгоградской области&quot; (принят Волгоградской областной Думой 08.11.2012){КонсультантПлюс}" w:history="1">
        <w:r>
          <w:rPr>
            <w:color w:val="0000FF"/>
          </w:rPr>
          <w:t>Законом</w:t>
        </w:r>
      </w:hyperlink>
      <w:r>
        <w:t xml:space="preserve"> Волгоградской области от 27 ноября 2012 г. N 164-ОД "О бесплатной юридической помощи на территории Волгогр</w:t>
      </w:r>
      <w:r>
        <w:t>адской области".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Уполномоченные органы осуществляют иные полномочия, предусмотренные федеральным законодательством и законодательством Волгоградской области.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t>Статья 5. Взаимодействие уполномоченных органов с органами, осуществляющими правоприменительные п</w:t>
      </w:r>
      <w:r>
        <w:t>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</w:t>
      </w:r>
      <w:r>
        <w:t>управления обеспечивается Губернатором Волгоградской области.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Взаимодействие по вопросам предоставления помощи, проведения с</w:t>
      </w:r>
      <w:r>
        <w:t>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</w:t>
      </w:r>
      <w:r>
        <w:t>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</w:t>
      </w:r>
      <w:r>
        <w:t>рмах, не противоречащих действующему законодательству.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lastRenderedPageBreak/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</w:t>
      </w:r>
      <w:r>
        <w:t>ы (действия)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</w:t>
      </w:r>
      <w:r>
        <w:t>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t>Статья 7. Контроль за исполнением настоящего Закона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Контроль за исполнением настоящего Закона осуществляют Волгогр</w:t>
      </w:r>
      <w:r>
        <w:t>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Уполномоченные органы осуществляют контроль за деятельностью подведомствен</w:t>
      </w:r>
      <w:r>
        <w:t>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Орган исполнительной власти Волгоградской области, уполномоченный Губернаторо</w:t>
      </w:r>
      <w:r>
        <w:t>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</w:t>
      </w:r>
      <w:r>
        <w:t xml:space="preserve">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порядке, установленном Губернатором Вол</w:t>
      </w:r>
      <w:r>
        <w:t>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</w:t>
      </w:r>
      <w:r>
        <w:t>рганы, уполномоченный по правам ребенка в Волгоградской области и прокурор Волгоградской области.</w:t>
      </w:r>
    </w:p>
    <w:p w:rsidR="00000000" w:rsidRDefault="009B1433">
      <w:pPr>
        <w:pStyle w:val="ConsPlusNormal"/>
        <w:spacing w:before="200"/>
        <w:ind w:firstLine="540"/>
        <w:jc w:val="both"/>
      </w:pPr>
      <w:r>
        <w:t>Общественный контроль за исполнением настоящего Закона осуществляется в порядке, предусмотренном действующим законодательством Российской Федерации и законода</w:t>
      </w:r>
      <w:r>
        <w:t>тельством Волгоградской области.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jc w:val="right"/>
      </w:pPr>
      <w:r>
        <w:t>И.о. Губернатора</w:t>
      </w:r>
    </w:p>
    <w:p w:rsidR="00000000" w:rsidRDefault="009B1433">
      <w:pPr>
        <w:pStyle w:val="ConsPlusNormal"/>
        <w:jc w:val="right"/>
      </w:pPr>
      <w:r>
        <w:t>Волгоградской области</w:t>
      </w:r>
    </w:p>
    <w:p w:rsidR="00000000" w:rsidRDefault="009B1433">
      <w:pPr>
        <w:pStyle w:val="ConsPlusNormal"/>
        <w:jc w:val="right"/>
      </w:pPr>
      <w:r>
        <w:t>А.А.ФЕДЮНИН</w:t>
      </w:r>
    </w:p>
    <w:p w:rsidR="00000000" w:rsidRDefault="009B1433">
      <w:pPr>
        <w:pStyle w:val="ConsPlusNormal"/>
      </w:pPr>
      <w:r>
        <w:t>22 октября 2015 года</w:t>
      </w:r>
    </w:p>
    <w:p w:rsidR="00000000" w:rsidRDefault="009B1433">
      <w:pPr>
        <w:pStyle w:val="ConsPlusNormal"/>
        <w:spacing w:before="200"/>
      </w:pPr>
      <w:r>
        <w:t>N 1</w:t>
      </w:r>
      <w:r>
        <w:t>78-ОД</w:t>
      </w:r>
    </w:p>
    <w:p w:rsidR="00000000" w:rsidRDefault="009B1433">
      <w:pPr>
        <w:pStyle w:val="ConsPlusNormal"/>
        <w:jc w:val="both"/>
      </w:pPr>
    </w:p>
    <w:p w:rsidR="00000000" w:rsidRDefault="009B1433">
      <w:pPr>
        <w:pStyle w:val="ConsPlusNormal"/>
        <w:jc w:val="both"/>
      </w:pPr>
    </w:p>
    <w:p w:rsidR="009B1433" w:rsidRDefault="009B1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1433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33" w:rsidRDefault="009B1433">
      <w:pPr>
        <w:spacing w:after="0" w:line="240" w:lineRule="auto"/>
      </w:pPr>
      <w:r>
        <w:separator/>
      </w:r>
    </w:p>
  </w:endnote>
  <w:endnote w:type="continuationSeparator" w:id="0">
    <w:p w:rsidR="009B1433" w:rsidRDefault="009B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14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43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43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43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C1372">
            <w:fldChar w:fldCharType="separate"/>
          </w:r>
          <w:r w:rsidR="000C1372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C1372">
            <w:fldChar w:fldCharType="separate"/>
          </w:r>
          <w:r w:rsidR="000C1372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9B143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33" w:rsidRDefault="009B1433">
      <w:pPr>
        <w:spacing w:after="0" w:line="240" w:lineRule="auto"/>
      </w:pPr>
      <w:r>
        <w:separator/>
      </w:r>
    </w:p>
  </w:footnote>
  <w:footnote w:type="continuationSeparator" w:id="0">
    <w:p w:rsidR="009B1433" w:rsidRDefault="009B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43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Волгоградской области от 22.10.2015 N 178-ОД</w:t>
          </w:r>
          <w:r>
            <w:rPr>
              <w:sz w:val="16"/>
              <w:szCs w:val="16"/>
            </w:rPr>
            <w:br/>
            <w:t>"О некоторых вопросах защиты прав детей, с участ</w:t>
          </w:r>
          <w:r>
            <w:rPr>
              <w:sz w:val="16"/>
              <w:szCs w:val="16"/>
            </w:rPr>
            <w:t>ием которых или в инт...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43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143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43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06.07.2017</w:t>
          </w:r>
        </w:p>
      </w:tc>
    </w:tr>
  </w:tbl>
  <w:p w:rsidR="00000000" w:rsidRDefault="009B14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14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D180C"/>
    <w:rsid w:val="000C1372"/>
    <w:rsid w:val="003D180C"/>
    <w:rsid w:val="009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A7294B2661CCA3CFBACF22B8929C60DA02A2LCf4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FFA6AB419AA9851D3ECDC1CFBE1212FDD163DB5BBA5462AE98F5E8B0A12487B6BM3fF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A4877930D6DEC5859C57A7294B2661CFA5C0B2CC2EB8929C60DA02A2LCf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A4877930D6DEC5859C57B12A277964CEA898BFC92BBAC3C536DC55FD94376250L3fF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2219</Words>
  <Characters>12649</Characters>
  <Application>Microsoft Office Word</Application>
  <DocSecurity>2</DocSecurity>
  <Lines>105</Lines>
  <Paragraphs>29</Paragraphs>
  <ScaleCrop>false</ScaleCrop>
  <Company>КонсультантПлюс Версия 4016.00.46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22.10.2015 N 178-ОД"О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области"(принят Волгоградской областн</dc:title>
  <dc:creator>ASUS</dc:creator>
  <cp:lastModifiedBy>ASUS</cp:lastModifiedBy>
  <cp:revision>2</cp:revision>
  <dcterms:created xsi:type="dcterms:W3CDTF">2020-03-23T18:23:00Z</dcterms:created>
  <dcterms:modified xsi:type="dcterms:W3CDTF">2020-03-23T18:23:00Z</dcterms:modified>
</cp:coreProperties>
</file>